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3505" w14:textId="77777777" w:rsidR="00DF38DD" w:rsidRPr="00DF38DD" w:rsidRDefault="00DF38DD" w:rsidP="00DF38DD">
      <w:pPr>
        <w:rPr>
          <w:b/>
          <w:bCs/>
        </w:rPr>
      </w:pPr>
      <w:r w:rsidRPr="00DF38DD">
        <w:rPr>
          <w:b/>
          <w:bCs/>
        </w:rPr>
        <w:t>Usability Analysis Report: Fitting Room Labeling System</w:t>
      </w:r>
    </w:p>
    <w:p w14:paraId="7021BCFB" w14:textId="77777777" w:rsidR="00DF38DD" w:rsidRPr="00DF38DD" w:rsidRDefault="00DF38DD" w:rsidP="00DF38DD">
      <w:pPr>
        <w:rPr>
          <w:b/>
          <w:bCs/>
        </w:rPr>
      </w:pPr>
      <w:r w:rsidRPr="00DF38DD">
        <w:rPr>
          <w:b/>
          <w:bCs/>
        </w:rPr>
        <w:t>Overview</w:t>
      </w:r>
    </w:p>
    <w:p w14:paraId="595BE3EA" w14:textId="77777777" w:rsidR="00DF38DD" w:rsidRPr="00DF38DD" w:rsidRDefault="00DF38DD" w:rsidP="00DF38DD">
      <w:r w:rsidRPr="00DF38DD">
        <w:t>This report evaluates the fitting room experience in a clothing store using a strictly usability-focused framework. In this scenario, the fitting room offers three labeled hangers — “Tomorrow,” “Possibly,” and “Definitely” — to assist in organizing tried-on clothes. The “Definitely” hanger is torn from the wall, leaving a broken label behind. The goal here is to assess the practical impact of this issue on task completion, efficiency, and system reliability, divorced from broader emotional or branding concerns central to UX.</w:t>
      </w:r>
    </w:p>
    <w:p w14:paraId="3543763A" w14:textId="77777777" w:rsidR="00DF38DD" w:rsidRPr="00DF38DD" w:rsidRDefault="00DF38DD" w:rsidP="00DF38DD">
      <w:r w:rsidRPr="00DF38DD">
        <w:t>​</w:t>
      </w:r>
    </w:p>
    <w:p w14:paraId="781B7053" w14:textId="77777777" w:rsidR="00DF38DD" w:rsidRPr="00DF38DD" w:rsidRDefault="00DF38DD" w:rsidP="00DF38DD">
      <w:pPr>
        <w:rPr>
          <w:b/>
          <w:bCs/>
        </w:rPr>
      </w:pPr>
      <w:r w:rsidRPr="00DF38DD">
        <w:rPr>
          <w:b/>
          <w:bCs/>
        </w:rPr>
        <w:t>1. Task Efficiency and Completion</w:t>
      </w:r>
    </w:p>
    <w:p w14:paraId="4FB11783" w14:textId="77777777" w:rsidR="00DF38DD" w:rsidRPr="00DF38DD" w:rsidRDefault="00DF38DD" w:rsidP="00DF38DD">
      <w:pPr>
        <w:rPr>
          <w:b/>
          <w:bCs/>
        </w:rPr>
      </w:pPr>
      <w:r w:rsidRPr="00DF38DD">
        <w:rPr>
          <w:b/>
          <w:bCs/>
        </w:rPr>
        <w:t>1.1 Primary User Task</w:t>
      </w:r>
    </w:p>
    <w:p w14:paraId="57DFE411" w14:textId="77777777" w:rsidR="00DF38DD" w:rsidRPr="00DF38DD" w:rsidRDefault="00DF38DD" w:rsidP="00DF38DD">
      <w:r w:rsidRPr="00DF38DD">
        <w:t>The core user task in the fitting room is:</w:t>
      </w:r>
      <w:r w:rsidRPr="00DF38DD">
        <w:br/>
        <w:t>“Try on clothing and organize keep/maybe/reject decisions efficiently.”</w:t>
      </w:r>
    </w:p>
    <w:p w14:paraId="433D3418" w14:textId="77777777" w:rsidR="00DF38DD" w:rsidRPr="00DF38DD" w:rsidRDefault="00DF38DD" w:rsidP="00DF38DD">
      <w:r w:rsidRPr="00DF38DD">
        <w:t>With the three hangers intact, this process can be completed with:</w:t>
      </w:r>
    </w:p>
    <w:p w14:paraId="1E046758" w14:textId="77777777" w:rsidR="00DF38DD" w:rsidRPr="00DF38DD" w:rsidRDefault="00DF38DD" w:rsidP="00DF38DD">
      <w:pPr>
        <w:numPr>
          <w:ilvl w:val="0"/>
          <w:numId w:val="1"/>
        </w:numPr>
      </w:pPr>
      <w:r w:rsidRPr="00DF38DD">
        <w:t>Low cognitive load (clear categories)</w:t>
      </w:r>
    </w:p>
    <w:p w14:paraId="29FD60A7" w14:textId="77777777" w:rsidR="00DF38DD" w:rsidRPr="00DF38DD" w:rsidRDefault="00DF38DD" w:rsidP="00DF38DD">
      <w:pPr>
        <w:numPr>
          <w:ilvl w:val="0"/>
          <w:numId w:val="1"/>
        </w:numPr>
      </w:pPr>
      <w:r w:rsidRPr="00DF38DD">
        <w:t>Quick sorting</w:t>
      </w:r>
    </w:p>
    <w:p w14:paraId="7871BDA8" w14:textId="77777777" w:rsidR="00DF38DD" w:rsidRPr="00DF38DD" w:rsidRDefault="00DF38DD" w:rsidP="00DF38DD">
      <w:pPr>
        <w:numPr>
          <w:ilvl w:val="0"/>
          <w:numId w:val="1"/>
        </w:numPr>
      </w:pPr>
      <w:r w:rsidRPr="00DF38DD">
        <w:t>Minimal physical effort</w:t>
      </w:r>
    </w:p>
    <w:p w14:paraId="3E85D1D0" w14:textId="77777777" w:rsidR="00DF38DD" w:rsidRPr="00DF38DD" w:rsidRDefault="00DF38DD" w:rsidP="00DF38DD">
      <w:pPr>
        <w:rPr>
          <w:b/>
          <w:bCs/>
        </w:rPr>
      </w:pPr>
      <w:r w:rsidRPr="00DF38DD">
        <w:rPr>
          <w:b/>
          <w:bCs/>
        </w:rPr>
        <w:t>1.2 Usability Issue</w:t>
      </w:r>
    </w:p>
    <w:p w14:paraId="2ECEF51A" w14:textId="77777777" w:rsidR="00DF38DD" w:rsidRPr="00DF38DD" w:rsidRDefault="00DF38DD" w:rsidP="00DF38DD">
      <w:r w:rsidRPr="00DF38DD">
        <w:t>The absence of the “Definitely” hanger:</w:t>
      </w:r>
    </w:p>
    <w:p w14:paraId="549DA66F" w14:textId="77777777" w:rsidR="00DF38DD" w:rsidRPr="00DF38DD" w:rsidRDefault="00DF38DD" w:rsidP="00DF38DD">
      <w:pPr>
        <w:numPr>
          <w:ilvl w:val="0"/>
          <w:numId w:val="2"/>
        </w:numPr>
      </w:pPr>
      <w:r w:rsidRPr="00DF38DD">
        <w:t>Obstructs full task completion</w:t>
      </w:r>
      <w:r w:rsidRPr="00DF38DD">
        <w:br/>
        <w:t>The user cannot easily mark a “keep” decision.</w:t>
      </w:r>
    </w:p>
    <w:p w14:paraId="3F06CECF" w14:textId="77777777" w:rsidR="00DF38DD" w:rsidRPr="00DF38DD" w:rsidRDefault="00DF38DD" w:rsidP="00DF38DD">
      <w:pPr>
        <w:numPr>
          <w:ilvl w:val="0"/>
          <w:numId w:val="2"/>
        </w:numPr>
      </w:pPr>
      <w:r w:rsidRPr="00DF38DD">
        <w:t>Increases physical and mental friction</w:t>
      </w:r>
      <w:r w:rsidRPr="00DF38DD">
        <w:br/>
        <w:t>The user must either hold the item, place it awkwardly elsewhere, or mentally track their favorite(s) without the physical aid of a designated spot.</w:t>
      </w:r>
    </w:p>
    <w:p w14:paraId="0338B6EA" w14:textId="77777777" w:rsidR="00DF38DD" w:rsidRPr="00DF38DD" w:rsidRDefault="00DF38DD" w:rsidP="00DF38DD">
      <w:r w:rsidRPr="00DF38DD">
        <w:t>This breaks the principle of supporting the user’s task goals and interrupts the expected workflow in the space.</w:t>
      </w:r>
    </w:p>
    <w:p w14:paraId="31CDEF13" w14:textId="77777777" w:rsidR="00DF38DD" w:rsidRPr="00DF38DD" w:rsidRDefault="00DF38DD" w:rsidP="00DF38DD">
      <w:r w:rsidRPr="00DF38DD">
        <w:t>​</w:t>
      </w:r>
    </w:p>
    <w:p w14:paraId="44596AFF" w14:textId="77777777" w:rsidR="00DF38DD" w:rsidRPr="00DF38DD" w:rsidRDefault="00DF38DD" w:rsidP="00DF38DD">
      <w:pPr>
        <w:rPr>
          <w:b/>
          <w:bCs/>
        </w:rPr>
      </w:pPr>
      <w:r w:rsidRPr="00DF38DD">
        <w:rPr>
          <w:b/>
          <w:bCs/>
        </w:rPr>
        <w:t>2. Learnability and Discoverability</w:t>
      </w:r>
    </w:p>
    <w:p w14:paraId="356A80DE" w14:textId="77777777" w:rsidR="00DF38DD" w:rsidRPr="00DF38DD" w:rsidRDefault="00DF38DD" w:rsidP="00DF38DD">
      <w:pPr>
        <w:rPr>
          <w:b/>
          <w:bCs/>
        </w:rPr>
      </w:pPr>
      <w:r w:rsidRPr="00DF38DD">
        <w:rPr>
          <w:b/>
          <w:bCs/>
        </w:rPr>
        <w:t>2.1 Label Design</w:t>
      </w:r>
    </w:p>
    <w:p w14:paraId="51DEA262" w14:textId="77777777" w:rsidR="00DF38DD" w:rsidRPr="00DF38DD" w:rsidRDefault="00DF38DD" w:rsidP="00DF38DD">
      <w:r w:rsidRPr="00DF38DD">
        <w:t>The three labels act as discovered affordances for the sorting task. They are simple and learnable:</w:t>
      </w:r>
    </w:p>
    <w:p w14:paraId="65086C5B" w14:textId="77777777" w:rsidR="00DF38DD" w:rsidRPr="00DF38DD" w:rsidRDefault="00DF38DD" w:rsidP="00DF38DD">
      <w:pPr>
        <w:numPr>
          <w:ilvl w:val="0"/>
          <w:numId w:val="3"/>
        </w:numPr>
      </w:pPr>
      <w:r w:rsidRPr="00DF38DD">
        <w:t>One-word cues</w:t>
      </w:r>
    </w:p>
    <w:p w14:paraId="0F31C856" w14:textId="77777777" w:rsidR="00DF38DD" w:rsidRPr="00DF38DD" w:rsidRDefault="00DF38DD" w:rsidP="00DF38DD">
      <w:pPr>
        <w:numPr>
          <w:ilvl w:val="0"/>
          <w:numId w:val="3"/>
        </w:numPr>
      </w:pPr>
      <w:r w:rsidRPr="00DF38DD">
        <w:t>Spatially positioned in a left-to-right, future-to-present metaphor</w:t>
      </w:r>
    </w:p>
    <w:p w14:paraId="03DF4697" w14:textId="77777777" w:rsidR="00DF38DD" w:rsidRPr="00DF38DD" w:rsidRDefault="00DF38DD" w:rsidP="00DF38DD">
      <w:pPr>
        <w:rPr>
          <w:b/>
          <w:bCs/>
        </w:rPr>
      </w:pPr>
      <w:r w:rsidRPr="00DF38DD">
        <w:rPr>
          <w:b/>
          <w:bCs/>
        </w:rPr>
        <w:t>2.2 Break in Discoverability</w:t>
      </w:r>
    </w:p>
    <w:p w14:paraId="27A3BCF0" w14:textId="77777777" w:rsidR="00DF38DD" w:rsidRPr="00DF38DD" w:rsidRDefault="00DF38DD" w:rsidP="00DF38DD">
      <w:r w:rsidRPr="00DF38DD">
        <w:t>With only “Tomorrow” and “Possibly” intact:</w:t>
      </w:r>
    </w:p>
    <w:p w14:paraId="4F9411DD" w14:textId="77777777" w:rsidR="00DF38DD" w:rsidRPr="00DF38DD" w:rsidRDefault="00DF38DD" w:rsidP="00DF38DD">
      <w:pPr>
        <w:numPr>
          <w:ilvl w:val="0"/>
          <w:numId w:val="4"/>
        </w:numPr>
      </w:pPr>
      <w:r w:rsidRPr="00DF38DD">
        <w:t>Users may misunderstand the system as incomplete or assume only two options were ever provided.</w:t>
      </w:r>
    </w:p>
    <w:p w14:paraId="7E7E1A7B" w14:textId="77777777" w:rsidR="00DF38DD" w:rsidRPr="00DF38DD" w:rsidRDefault="00DF38DD" w:rsidP="00DF38DD">
      <w:pPr>
        <w:numPr>
          <w:ilvl w:val="0"/>
          <w:numId w:val="4"/>
        </w:numPr>
      </w:pPr>
      <w:r w:rsidRPr="00DF38DD">
        <w:t>New users have no way to “learn” the missing category, and returning users experience learned inconsistency.</w:t>
      </w:r>
    </w:p>
    <w:p w14:paraId="46CAE0A9" w14:textId="77777777" w:rsidR="00DF38DD" w:rsidRPr="00DF38DD" w:rsidRDefault="00DF38DD" w:rsidP="00DF38DD">
      <w:r w:rsidRPr="00DF38DD">
        <w:t>This decreases the learnability and predictability of the system — key usability qualities for first-time or infrequent users.</w:t>
      </w:r>
    </w:p>
    <w:p w14:paraId="70199686" w14:textId="77777777" w:rsidR="00DF38DD" w:rsidRPr="00DF38DD" w:rsidRDefault="00DF38DD" w:rsidP="00DF38DD">
      <w:r w:rsidRPr="00DF38DD">
        <w:t>​</w:t>
      </w:r>
    </w:p>
    <w:p w14:paraId="20B0786F" w14:textId="77777777" w:rsidR="00DF38DD" w:rsidRPr="00DF38DD" w:rsidRDefault="00DF38DD" w:rsidP="00DF38DD">
      <w:pPr>
        <w:rPr>
          <w:b/>
          <w:bCs/>
        </w:rPr>
      </w:pPr>
      <w:r w:rsidRPr="00DF38DD">
        <w:rPr>
          <w:b/>
          <w:bCs/>
        </w:rPr>
        <w:t>3. Error Prevention and System Feedback</w:t>
      </w:r>
    </w:p>
    <w:p w14:paraId="2D090794" w14:textId="77777777" w:rsidR="00DF38DD" w:rsidRPr="00DF38DD" w:rsidRDefault="00DF38DD" w:rsidP="00DF38DD">
      <w:pPr>
        <w:rPr>
          <w:b/>
          <w:bCs/>
        </w:rPr>
      </w:pPr>
      <w:r w:rsidRPr="00DF38DD">
        <w:rPr>
          <w:b/>
          <w:bCs/>
        </w:rPr>
        <w:t>3.1 Error Potential</w:t>
      </w:r>
    </w:p>
    <w:p w14:paraId="4E7476A8" w14:textId="77777777" w:rsidR="00DF38DD" w:rsidRPr="00DF38DD" w:rsidRDefault="00DF38DD" w:rsidP="00DF38DD">
      <w:r w:rsidRPr="00DF38DD">
        <w:t>In the absence of the “Definitely” hanger:</w:t>
      </w:r>
    </w:p>
    <w:p w14:paraId="64F8E638" w14:textId="77777777" w:rsidR="00DF38DD" w:rsidRPr="00DF38DD" w:rsidRDefault="00DF38DD" w:rsidP="00DF38DD">
      <w:pPr>
        <w:numPr>
          <w:ilvl w:val="0"/>
          <w:numId w:val="5"/>
        </w:numPr>
      </w:pPr>
      <w:r w:rsidRPr="00DF38DD">
        <w:t>Users may misplace or miscategorize items they intended to keep.</w:t>
      </w:r>
    </w:p>
    <w:p w14:paraId="3BA4CE5B" w14:textId="77777777" w:rsidR="00DF38DD" w:rsidRPr="00DF38DD" w:rsidRDefault="00DF38DD" w:rsidP="00DF38DD">
      <w:pPr>
        <w:numPr>
          <w:ilvl w:val="0"/>
          <w:numId w:val="5"/>
        </w:numPr>
      </w:pPr>
      <w:r w:rsidRPr="00DF38DD">
        <w:t>The lack of visual feedback for a confident selection creates the potential for task errors, especially if multiple items are being tried on.</w:t>
      </w:r>
    </w:p>
    <w:p w14:paraId="3C8D54FF" w14:textId="77777777" w:rsidR="00DF38DD" w:rsidRPr="00DF38DD" w:rsidRDefault="00DF38DD" w:rsidP="00DF38DD">
      <w:pPr>
        <w:rPr>
          <w:b/>
          <w:bCs/>
        </w:rPr>
      </w:pPr>
      <w:r w:rsidRPr="00DF38DD">
        <w:rPr>
          <w:b/>
          <w:bCs/>
        </w:rPr>
        <w:t>3.2 Recovery Options</w:t>
      </w:r>
    </w:p>
    <w:p w14:paraId="15028F9C" w14:textId="77777777" w:rsidR="00DF38DD" w:rsidRPr="00DF38DD" w:rsidRDefault="00DF38DD" w:rsidP="00DF38DD">
      <w:r w:rsidRPr="00DF38DD">
        <w:t>There is no error recovery path built into the system. Users can’t compensate for the missing part without improvising — violating the usability guideline of helping users recognize, diagnose, and recover from problems.</w:t>
      </w:r>
    </w:p>
    <w:p w14:paraId="1E4C0667" w14:textId="77777777" w:rsidR="00DF38DD" w:rsidRPr="00DF38DD" w:rsidRDefault="00DF38DD" w:rsidP="00DF38DD">
      <w:r w:rsidRPr="00DF38DD">
        <w:t>​</w:t>
      </w:r>
    </w:p>
    <w:p w14:paraId="659E4FC5" w14:textId="77777777" w:rsidR="00DF38DD" w:rsidRPr="00DF38DD" w:rsidRDefault="00DF38DD" w:rsidP="00DF38DD">
      <w:pPr>
        <w:rPr>
          <w:b/>
          <w:bCs/>
        </w:rPr>
      </w:pPr>
      <w:r w:rsidRPr="00DF38DD">
        <w:rPr>
          <w:b/>
          <w:bCs/>
        </w:rPr>
        <w:t>4. Consistency and Standards</w:t>
      </w:r>
    </w:p>
    <w:p w14:paraId="056714CF" w14:textId="77777777" w:rsidR="00DF38DD" w:rsidRPr="00DF38DD" w:rsidRDefault="00DF38DD" w:rsidP="00DF38DD">
      <w:pPr>
        <w:rPr>
          <w:b/>
          <w:bCs/>
        </w:rPr>
      </w:pPr>
      <w:r w:rsidRPr="00DF38DD">
        <w:rPr>
          <w:b/>
          <w:bCs/>
        </w:rPr>
        <w:t>4.1 Internal Consistency</w:t>
      </w:r>
    </w:p>
    <w:p w14:paraId="5E95ED50" w14:textId="77777777" w:rsidR="00DF38DD" w:rsidRPr="00DF38DD" w:rsidRDefault="00DF38DD" w:rsidP="00DF38DD">
      <w:r w:rsidRPr="00DF38DD">
        <w:t>Usability depends on consistent expectations. In this case:</w:t>
      </w:r>
    </w:p>
    <w:p w14:paraId="38BE0508" w14:textId="77777777" w:rsidR="00DF38DD" w:rsidRPr="00DF38DD" w:rsidRDefault="00DF38DD" w:rsidP="00DF38DD">
      <w:pPr>
        <w:numPr>
          <w:ilvl w:val="0"/>
          <w:numId w:val="6"/>
        </w:numPr>
      </w:pPr>
      <w:r w:rsidRPr="00DF38DD">
        <w:t>Two labeled hooks remain</w:t>
      </w:r>
    </w:p>
    <w:p w14:paraId="6CD3DE1E" w14:textId="77777777" w:rsidR="00DF38DD" w:rsidRPr="00DF38DD" w:rsidRDefault="00DF38DD" w:rsidP="00DF38DD">
      <w:pPr>
        <w:numPr>
          <w:ilvl w:val="0"/>
          <w:numId w:val="6"/>
        </w:numPr>
      </w:pPr>
      <w:r w:rsidRPr="00DF38DD">
        <w:t>One is broken, disrupting uniformity in both the visual and functional system</w:t>
      </w:r>
    </w:p>
    <w:p w14:paraId="16FD196A" w14:textId="77777777" w:rsidR="00DF38DD" w:rsidRPr="00DF38DD" w:rsidRDefault="00DF38DD" w:rsidP="00DF38DD">
      <w:r w:rsidRPr="00DF38DD">
        <w:t>Users expect equal treatment across options — violating the usability heuristic of consistency and standards when one labeled option is unusable or looks broken.</w:t>
      </w:r>
    </w:p>
    <w:p w14:paraId="06C4BC5F" w14:textId="77777777" w:rsidR="00DF38DD" w:rsidRPr="00DF38DD" w:rsidRDefault="00DF38DD" w:rsidP="00DF38DD">
      <w:r w:rsidRPr="00DF38DD">
        <w:t>​</w:t>
      </w:r>
    </w:p>
    <w:p w14:paraId="447B3937" w14:textId="77777777" w:rsidR="00DF38DD" w:rsidRPr="00DF38DD" w:rsidRDefault="00DF38DD" w:rsidP="00DF38DD">
      <w:pPr>
        <w:rPr>
          <w:b/>
          <w:bCs/>
        </w:rPr>
      </w:pPr>
      <w:r w:rsidRPr="00DF38DD">
        <w:rPr>
          <w:b/>
          <w:bCs/>
        </w:rPr>
        <w:t>5. Physical and Cognitive Ergonomics</w:t>
      </w:r>
    </w:p>
    <w:p w14:paraId="464ECF5E" w14:textId="77777777" w:rsidR="00DF38DD" w:rsidRPr="00DF38DD" w:rsidRDefault="00DF38DD" w:rsidP="00DF38DD">
      <w:pPr>
        <w:rPr>
          <w:b/>
          <w:bCs/>
        </w:rPr>
      </w:pPr>
      <w:r w:rsidRPr="00DF38DD">
        <w:rPr>
          <w:b/>
          <w:bCs/>
        </w:rPr>
        <w:t>5.1 Physical Design</w:t>
      </w:r>
    </w:p>
    <w:p w14:paraId="58762190" w14:textId="77777777" w:rsidR="00DF38DD" w:rsidRPr="00DF38DD" w:rsidRDefault="00DF38DD" w:rsidP="00DF38DD">
      <w:r w:rsidRPr="00DF38DD">
        <w:t>Well-designed fitting rooms minimize unnecessary effort:</w:t>
      </w:r>
    </w:p>
    <w:p w14:paraId="46F2780A" w14:textId="77777777" w:rsidR="00DF38DD" w:rsidRPr="00DF38DD" w:rsidRDefault="00DF38DD" w:rsidP="00DF38DD">
      <w:pPr>
        <w:numPr>
          <w:ilvl w:val="0"/>
          <w:numId w:val="7"/>
        </w:numPr>
      </w:pPr>
      <w:r w:rsidRPr="00DF38DD">
        <w:t>Hangers should be reachable, intuitive, and spaced logically.</w:t>
      </w:r>
    </w:p>
    <w:p w14:paraId="5EF3F298" w14:textId="77777777" w:rsidR="00DF38DD" w:rsidRPr="00DF38DD" w:rsidRDefault="00DF38DD" w:rsidP="00DF38DD">
      <w:pPr>
        <w:numPr>
          <w:ilvl w:val="0"/>
          <w:numId w:val="7"/>
        </w:numPr>
      </w:pPr>
      <w:r w:rsidRPr="00DF38DD">
        <w:t>Missing fixtures add manual burden, forcing users to improvise storage (e.g., stacking, balancing, or leaving clothes on the floor).</w:t>
      </w:r>
    </w:p>
    <w:p w14:paraId="4FAE9EB0" w14:textId="77777777" w:rsidR="00DF38DD" w:rsidRPr="00DF38DD" w:rsidRDefault="00DF38DD" w:rsidP="00DF38DD">
      <w:pPr>
        <w:rPr>
          <w:b/>
          <w:bCs/>
        </w:rPr>
      </w:pPr>
      <w:r w:rsidRPr="00DF38DD">
        <w:rPr>
          <w:b/>
          <w:bCs/>
        </w:rPr>
        <w:t>5.2 Mental Load</w:t>
      </w:r>
    </w:p>
    <w:p w14:paraId="790AAE3C" w14:textId="77777777" w:rsidR="00DF38DD" w:rsidRPr="00DF38DD" w:rsidRDefault="00DF38DD" w:rsidP="00DF38DD">
      <w:r w:rsidRPr="00DF38DD">
        <w:t>Without the “Definitely” option:</w:t>
      </w:r>
    </w:p>
    <w:p w14:paraId="29CB2E02" w14:textId="77777777" w:rsidR="00DF38DD" w:rsidRPr="00DF38DD" w:rsidRDefault="00DF38DD" w:rsidP="00DF38DD">
      <w:pPr>
        <w:numPr>
          <w:ilvl w:val="0"/>
          <w:numId w:val="8"/>
        </w:numPr>
      </w:pPr>
      <w:r w:rsidRPr="00DF38DD">
        <w:t>Users must mentally track or remember which item was the best.</w:t>
      </w:r>
    </w:p>
    <w:p w14:paraId="72B0C017" w14:textId="77777777" w:rsidR="00DF38DD" w:rsidRPr="00DF38DD" w:rsidRDefault="00DF38DD" w:rsidP="00DF38DD">
      <w:pPr>
        <w:numPr>
          <w:ilvl w:val="0"/>
          <w:numId w:val="8"/>
        </w:numPr>
      </w:pPr>
      <w:r w:rsidRPr="00DF38DD">
        <w:t>This introduces unnecessary cognitive effort, which usability guidelines seek to minimize — especially during physically active tasks like changing clothes.</w:t>
      </w:r>
    </w:p>
    <w:p w14:paraId="01C6297F" w14:textId="77777777" w:rsidR="00DF38DD" w:rsidRPr="00DF38DD" w:rsidRDefault="00DF38DD" w:rsidP="00DF38DD">
      <w:r w:rsidRPr="00DF38DD">
        <w:t>​</w:t>
      </w:r>
    </w:p>
    <w:p w14:paraId="2A32996C" w14:textId="77777777" w:rsidR="00DF38DD" w:rsidRPr="00DF38DD" w:rsidRDefault="00DF38DD" w:rsidP="00DF38DD">
      <w:pPr>
        <w:rPr>
          <w:b/>
          <w:bCs/>
        </w:rPr>
      </w:pPr>
      <w:r w:rsidRPr="00DF38DD">
        <w:rPr>
          <w:b/>
          <w:bCs/>
        </w:rPr>
        <w:t>6. Satisfaction and Error Tolerance</w:t>
      </w:r>
    </w:p>
    <w:p w14:paraId="7234851F" w14:textId="77777777" w:rsidR="00DF38DD" w:rsidRPr="00DF38DD" w:rsidRDefault="00DF38DD" w:rsidP="00DF38DD">
      <w:pPr>
        <w:rPr>
          <w:b/>
          <w:bCs/>
        </w:rPr>
      </w:pPr>
      <w:r w:rsidRPr="00DF38DD">
        <w:rPr>
          <w:b/>
          <w:bCs/>
        </w:rPr>
        <w:t>6.1 Satisfaction</w:t>
      </w:r>
    </w:p>
    <w:p w14:paraId="63E3F2A4" w14:textId="77777777" w:rsidR="00DF38DD" w:rsidRPr="00DF38DD" w:rsidRDefault="00DF38DD" w:rsidP="00DF38DD">
      <w:r w:rsidRPr="00DF38DD">
        <w:t>Usability is not just about function, but functional satisfaction. Users should:</w:t>
      </w:r>
    </w:p>
    <w:p w14:paraId="3AE06B80" w14:textId="77777777" w:rsidR="00DF38DD" w:rsidRPr="00DF38DD" w:rsidRDefault="00DF38DD" w:rsidP="00DF38DD">
      <w:pPr>
        <w:numPr>
          <w:ilvl w:val="0"/>
          <w:numId w:val="9"/>
        </w:numPr>
      </w:pPr>
      <w:r w:rsidRPr="00DF38DD">
        <w:t>Feel that the system supports them in making decisions</w:t>
      </w:r>
    </w:p>
    <w:p w14:paraId="4E88D2E2" w14:textId="77777777" w:rsidR="00DF38DD" w:rsidRPr="00DF38DD" w:rsidRDefault="00DF38DD" w:rsidP="00DF38DD">
      <w:pPr>
        <w:numPr>
          <w:ilvl w:val="0"/>
          <w:numId w:val="9"/>
        </w:numPr>
      </w:pPr>
      <w:r w:rsidRPr="00DF38DD">
        <w:t>Experience minimal obstacles during task execution</w:t>
      </w:r>
    </w:p>
    <w:p w14:paraId="720F0995" w14:textId="77777777" w:rsidR="00DF38DD" w:rsidRPr="00DF38DD" w:rsidRDefault="00DF38DD" w:rsidP="00DF38DD">
      <w:r w:rsidRPr="00DF38DD">
        <w:t>The broken label reduces satisfaction by interrupting flow and lowering confidence in the system’s completeness.</w:t>
      </w:r>
    </w:p>
    <w:p w14:paraId="45EF7F08" w14:textId="77777777" w:rsidR="00DF38DD" w:rsidRPr="00DF38DD" w:rsidRDefault="00DF38DD" w:rsidP="00DF38DD">
      <w:pPr>
        <w:rPr>
          <w:b/>
          <w:bCs/>
        </w:rPr>
      </w:pPr>
      <w:r w:rsidRPr="00DF38DD">
        <w:rPr>
          <w:b/>
          <w:bCs/>
        </w:rPr>
        <w:t>6.2 Error Tolerance</w:t>
      </w:r>
    </w:p>
    <w:p w14:paraId="0FE930F3" w14:textId="77777777" w:rsidR="00DF38DD" w:rsidRPr="00DF38DD" w:rsidRDefault="00DF38DD" w:rsidP="00DF38DD">
      <w:r w:rsidRPr="00DF38DD">
        <w:t>A usable system should tolerate slight deviations or system degradation. In this case:</w:t>
      </w:r>
    </w:p>
    <w:p w14:paraId="000781FE" w14:textId="77777777" w:rsidR="00DF38DD" w:rsidRPr="00DF38DD" w:rsidRDefault="00DF38DD" w:rsidP="00DF38DD">
      <w:pPr>
        <w:numPr>
          <w:ilvl w:val="0"/>
          <w:numId w:val="10"/>
        </w:numPr>
      </w:pPr>
      <w:r w:rsidRPr="00DF38DD">
        <w:t>Low fault tolerance: one missing component renders the whole categorization system less usable</w:t>
      </w:r>
    </w:p>
    <w:p w14:paraId="3B12AB17" w14:textId="77777777" w:rsidR="00DF38DD" w:rsidRPr="00DF38DD" w:rsidRDefault="00DF38DD" w:rsidP="00DF38DD">
      <w:pPr>
        <w:numPr>
          <w:ilvl w:val="0"/>
          <w:numId w:val="10"/>
        </w:numPr>
      </w:pPr>
      <w:r w:rsidRPr="00DF38DD">
        <w:t>There is no built-in redundancy or backup method (e.g., a movable sorting card or shelf)</w:t>
      </w:r>
    </w:p>
    <w:p w14:paraId="563A6593" w14:textId="77777777" w:rsidR="00DF38DD" w:rsidRPr="00DF38DD" w:rsidRDefault="00DF38DD" w:rsidP="00DF38DD">
      <w:r w:rsidRPr="00DF38DD">
        <w:t>​</w:t>
      </w:r>
    </w:p>
    <w:p w14:paraId="1957A62D" w14:textId="77777777" w:rsidR="00DF38DD" w:rsidRPr="00DF38DD" w:rsidRDefault="00DF38DD" w:rsidP="00DF38DD">
      <w:pPr>
        <w:rPr>
          <w:b/>
          <w:bCs/>
        </w:rPr>
      </w:pPr>
      <w:r w:rsidRPr="00DF38DD">
        <w:rPr>
          <w:b/>
          <w:bCs/>
        </w:rPr>
        <w:t>7. Recommendations for Usability Improvement</w:t>
      </w:r>
    </w:p>
    <w:p w14:paraId="528EC3CB" w14:textId="77777777" w:rsidR="00DF38DD" w:rsidRPr="00DF38DD" w:rsidRDefault="00DF38DD" w:rsidP="00DF38DD">
      <w:r w:rsidRPr="00DF38DD">
        <w:t>Problem: Usability Principle Violated Recommendation: “Definitely” hanger missing. Task efficiency, visibility, error prevention: Replace the hanger with a durable mount and reinforced label. Only partial system discoverable. Learnability, consistency: Include signage or iconography above all three hanger areas to reinforce  concept.  Increased task effort. Cognitive and physical ergonomics: Add visual indicators or mirror reminders as fallback system cues. No error recovery. Error handling: Provide a fourth neutral “Sort Here” spot or include magnetic clips as portable decision markers.</w:t>
      </w:r>
    </w:p>
    <w:p w14:paraId="49FA2C78" w14:textId="77777777" w:rsidR="00DF38DD" w:rsidRPr="00DF38DD" w:rsidRDefault="00DF38DD" w:rsidP="00DF38DD">
      <w:r w:rsidRPr="00DF38DD">
        <w:t>​</w:t>
      </w:r>
    </w:p>
    <w:p w14:paraId="1D88DCC0" w14:textId="77777777" w:rsidR="00DF38DD" w:rsidRPr="00DF38DD" w:rsidRDefault="00DF38DD" w:rsidP="00DF38DD">
      <w:pPr>
        <w:rPr>
          <w:b/>
          <w:bCs/>
        </w:rPr>
      </w:pPr>
      <w:r w:rsidRPr="00DF38DD">
        <w:rPr>
          <w:b/>
          <w:bCs/>
        </w:rPr>
        <w:t>Conclusion</w:t>
      </w:r>
    </w:p>
    <w:p w14:paraId="26896D78" w14:textId="77777777" w:rsidR="00DF38DD" w:rsidRPr="00DF38DD" w:rsidRDefault="00DF38DD" w:rsidP="00DF38DD">
      <w:r w:rsidRPr="00DF38DD">
        <w:t>From a usability standpoint, the missing “Definitely” hanger significantly disrupts a user’s ability to efficiently and accurately complete a fitting room task: evaluating, sorting, and deciding on clothing. The broken element undermines the task model, increases error likelihood, and forces unnecessary workarounds — all hallmarks of diminished usability.</w:t>
      </w:r>
    </w:p>
    <w:p w14:paraId="01396585" w14:textId="77777777" w:rsidR="00DF38DD" w:rsidRPr="00DF38DD" w:rsidRDefault="00DF38DD" w:rsidP="00DF38DD">
      <w:r w:rsidRPr="00DF38DD">
        <w:t>​</w:t>
      </w:r>
    </w:p>
    <w:p w14:paraId="11F85964" w14:textId="77777777" w:rsidR="00DF38DD" w:rsidRPr="00DF38DD" w:rsidRDefault="00DF38DD" w:rsidP="00DF38DD">
      <w:r w:rsidRPr="00DF38DD">
        <w:t>Fixing this is not just about aesthetics or brand alignment — it's about restoring a fully functional interaction system where physical objects support a seamless and low-effort user task loop.</w:t>
      </w:r>
    </w:p>
    <w:p w14:paraId="1CCB7169" w14:textId="77777777" w:rsidR="003747EC" w:rsidRDefault="003747EC"/>
    <w:sectPr w:rsidR="00374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87E"/>
    <w:multiLevelType w:val="multilevel"/>
    <w:tmpl w:val="FB8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C1487"/>
    <w:multiLevelType w:val="multilevel"/>
    <w:tmpl w:val="5716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A174F"/>
    <w:multiLevelType w:val="multilevel"/>
    <w:tmpl w:val="E69A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05FC8"/>
    <w:multiLevelType w:val="multilevel"/>
    <w:tmpl w:val="77D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87610"/>
    <w:multiLevelType w:val="multilevel"/>
    <w:tmpl w:val="3E52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C6D3D"/>
    <w:multiLevelType w:val="multilevel"/>
    <w:tmpl w:val="0D92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35846"/>
    <w:multiLevelType w:val="multilevel"/>
    <w:tmpl w:val="71BA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F5148"/>
    <w:multiLevelType w:val="multilevel"/>
    <w:tmpl w:val="1C2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C6DD7"/>
    <w:multiLevelType w:val="multilevel"/>
    <w:tmpl w:val="27C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F20D5"/>
    <w:multiLevelType w:val="multilevel"/>
    <w:tmpl w:val="8DBE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928248">
    <w:abstractNumId w:val="0"/>
  </w:num>
  <w:num w:numId="2" w16cid:durableId="1220020728">
    <w:abstractNumId w:val="5"/>
  </w:num>
  <w:num w:numId="3" w16cid:durableId="1713532302">
    <w:abstractNumId w:val="4"/>
  </w:num>
  <w:num w:numId="4" w16cid:durableId="16472314">
    <w:abstractNumId w:val="2"/>
  </w:num>
  <w:num w:numId="5" w16cid:durableId="793135659">
    <w:abstractNumId w:val="3"/>
  </w:num>
  <w:num w:numId="6" w16cid:durableId="1666397954">
    <w:abstractNumId w:val="1"/>
  </w:num>
  <w:num w:numId="7" w16cid:durableId="1631203563">
    <w:abstractNumId w:val="9"/>
  </w:num>
  <w:num w:numId="8" w16cid:durableId="2020502844">
    <w:abstractNumId w:val="7"/>
  </w:num>
  <w:num w:numId="9" w16cid:durableId="1298222917">
    <w:abstractNumId w:val="8"/>
  </w:num>
  <w:num w:numId="10" w16cid:durableId="274021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D"/>
    <w:rsid w:val="00084A22"/>
    <w:rsid w:val="00236DBC"/>
    <w:rsid w:val="003747EC"/>
    <w:rsid w:val="00397441"/>
    <w:rsid w:val="006D3F8F"/>
    <w:rsid w:val="00B94CAE"/>
    <w:rsid w:val="00DD7576"/>
    <w:rsid w:val="00D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F7D4"/>
  <w15:chartTrackingRefBased/>
  <w15:docId w15:val="{B74218E8-416B-4D0B-87E9-0D853DF2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8DD"/>
    <w:rPr>
      <w:rFonts w:eastAsiaTheme="majorEastAsia" w:cstheme="majorBidi"/>
      <w:color w:val="272727" w:themeColor="text1" w:themeTint="D8"/>
    </w:rPr>
  </w:style>
  <w:style w:type="paragraph" w:styleId="Title">
    <w:name w:val="Title"/>
    <w:basedOn w:val="Normal"/>
    <w:next w:val="Normal"/>
    <w:link w:val="TitleChar"/>
    <w:uiPriority w:val="10"/>
    <w:qFormat/>
    <w:rsid w:val="00DF3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8DD"/>
    <w:pPr>
      <w:spacing w:before="160"/>
      <w:jc w:val="center"/>
    </w:pPr>
    <w:rPr>
      <w:i/>
      <w:iCs/>
      <w:color w:val="404040" w:themeColor="text1" w:themeTint="BF"/>
    </w:rPr>
  </w:style>
  <w:style w:type="character" w:customStyle="1" w:styleId="QuoteChar">
    <w:name w:val="Quote Char"/>
    <w:basedOn w:val="DefaultParagraphFont"/>
    <w:link w:val="Quote"/>
    <w:uiPriority w:val="29"/>
    <w:rsid w:val="00DF38DD"/>
    <w:rPr>
      <w:i/>
      <w:iCs/>
      <w:color w:val="404040" w:themeColor="text1" w:themeTint="BF"/>
    </w:rPr>
  </w:style>
  <w:style w:type="paragraph" w:styleId="ListParagraph">
    <w:name w:val="List Paragraph"/>
    <w:basedOn w:val="Normal"/>
    <w:uiPriority w:val="34"/>
    <w:qFormat/>
    <w:rsid w:val="00DF38DD"/>
    <w:pPr>
      <w:ind w:left="720"/>
      <w:contextualSpacing/>
    </w:pPr>
  </w:style>
  <w:style w:type="character" w:styleId="IntenseEmphasis">
    <w:name w:val="Intense Emphasis"/>
    <w:basedOn w:val="DefaultParagraphFont"/>
    <w:uiPriority w:val="21"/>
    <w:qFormat/>
    <w:rsid w:val="00DF38DD"/>
    <w:rPr>
      <w:i/>
      <w:iCs/>
      <w:color w:val="0F4761" w:themeColor="accent1" w:themeShade="BF"/>
    </w:rPr>
  </w:style>
  <w:style w:type="paragraph" w:styleId="IntenseQuote">
    <w:name w:val="Intense Quote"/>
    <w:basedOn w:val="Normal"/>
    <w:next w:val="Normal"/>
    <w:link w:val="IntenseQuoteChar"/>
    <w:uiPriority w:val="30"/>
    <w:qFormat/>
    <w:rsid w:val="00DF3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8DD"/>
    <w:rPr>
      <w:i/>
      <w:iCs/>
      <w:color w:val="0F4761" w:themeColor="accent1" w:themeShade="BF"/>
    </w:rPr>
  </w:style>
  <w:style w:type="character" w:styleId="IntenseReference">
    <w:name w:val="Intense Reference"/>
    <w:basedOn w:val="DefaultParagraphFont"/>
    <w:uiPriority w:val="32"/>
    <w:qFormat/>
    <w:rsid w:val="00DF3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788">
      <w:bodyDiv w:val="1"/>
      <w:marLeft w:val="0"/>
      <w:marRight w:val="0"/>
      <w:marTop w:val="0"/>
      <w:marBottom w:val="0"/>
      <w:divBdr>
        <w:top w:val="none" w:sz="0" w:space="0" w:color="auto"/>
        <w:left w:val="none" w:sz="0" w:space="0" w:color="auto"/>
        <w:bottom w:val="none" w:sz="0" w:space="0" w:color="auto"/>
        <w:right w:val="none" w:sz="0" w:space="0" w:color="auto"/>
      </w:divBdr>
    </w:div>
    <w:div w:id="1659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Brown</dc:creator>
  <cp:keywords/>
  <dc:description/>
  <cp:lastModifiedBy>Erik Brown</cp:lastModifiedBy>
  <cp:revision>1</cp:revision>
  <dcterms:created xsi:type="dcterms:W3CDTF">2025-07-19T10:01:00Z</dcterms:created>
  <dcterms:modified xsi:type="dcterms:W3CDTF">2025-07-19T10:02:00Z</dcterms:modified>
</cp:coreProperties>
</file>